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DFA" w14:textId="77777777" w:rsidR="00BF767E" w:rsidRPr="00BF767E" w:rsidRDefault="00BF767E" w:rsidP="00BF767E">
      <w:pPr>
        <w:jc w:val="right"/>
      </w:pPr>
      <w:r w:rsidRPr="00BF767E">
        <w:t>Приложение №3</w:t>
      </w:r>
    </w:p>
    <w:p w14:paraId="00EDE8FF" w14:textId="77777777" w:rsidR="00BF767E" w:rsidRPr="00BF767E" w:rsidRDefault="00BF767E" w:rsidP="00BF767E">
      <w:pPr>
        <w:jc w:val="center"/>
      </w:pPr>
    </w:p>
    <w:p w14:paraId="42102274" w14:textId="5C149C5D" w:rsidR="00BF767E" w:rsidRPr="00BF767E" w:rsidRDefault="00BF767E" w:rsidP="00BF767E">
      <w:pPr>
        <w:jc w:val="right"/>
      </w:pPr>
      <w:r w:rsidRPr="00BF767E">
        <w:t xml:space="preserve">к Приглашению к участию в тендере № </w:t>
      </w:r>
      <w:r w:rsidR="002615D2">
        <w:t>10</w:t>
      </w:r>
      <w:r w:rsidR="00933958">
        <w:t>3</w:t>
      </w:r>
    </w:p>
    <w:p w14:paraId="00068F3E" w14:textId="77777777" w:rsidR="00D50240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16B1E6F6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41F63001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  <w:sz w:val="24"/>
        </w:rPr>
      </w:pPr>
    </w:p>
    <w:p w14:paraId="1C9C662F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Заявка на участие в тендере</w:t>
      </w:r>
    </w:p>
    <w:p w14:paraId="3708D5D8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14:paraId="69007EDB" w14:textId="5993D8CE" w:rsidR="00D50240" w:rsidRPr="006E6CB1" w:rsidRDefault="00D50240" w:rsidP="00D50240">
      <w:pPr>
        <w:pStyle w:val="a3"/>
        <w:numPr>
          <w:ilvl w:val="0"/>
          <w:numId w:val="1"/>
        </w:num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</w:rPr>
        <w:t>Ознакомившись с Приглашением к участию в тендере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615D2">
        <w:rPr>
          <w:rFonts w:ascii="Times New Roman" w:hAnsi="Times New Roman"/>
          <w:sz w:val="24"/>
          <w:szCs w:val="24"/>
        </w:rPr>
        <w:t>10</w:t>
      </w:r>
      <w:r w:rsidR="0093395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CB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6E6CB1">
        <w:rPr>
          <w:rFonts w:ascii="Times New Roman" w:hAnsi="Times New Roman"/>
          <w:sz w:val="24"/>
          <w:szCs w:val="24"/>
        </w:rPr>
        <w:tab/>
      </w:r>
    </w:p>
    <w:p w14:paraId="530F8B0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14:paraId="16553B80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5ED85A91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14:paraId="2D1747F1" w14:textId="5BCF603D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сообщает о своем согласии принять участие в тендере</w:t>
      </w:r>
      <w:r>
        <w:rPr>
          <w:sz w:val="24"/>
          <w:szCs w:val="24"/>
          <w:lang w:eastAsia="en-US"/>
        </w:rPr>
        <w:t xml:space="preserve"> </w:t>
      </w:r>
      <w:r w:rsidR="00933958">
        <w:rPr>
          <w:sz w:val="24"/>
          <w:szCs w:val="24"/>
          <w:lang w:eastAsia="en-US"/>
        </w:rPr>
        <w:t>«</w:t>
      </w:r>
      <w:r w:rsidR="00933958" w:rsidRPr="00933958">
        <w:rPr>
          <w:b/>
          <w:sz w:val="24"/>
          <w:szCs w:val="24"/>
          <w:lang w:eastAsia="en-US"/>
        </w:rPr>
        <w:t>Ремонтные работы офисных кабинетов ООО «Разрез «Саяно-Партизанский»: кабинет главного бухгалтера,  кабинет бухгалтерии, кабинет главного механика, кабинет отделов кадров, коридор; расположенных в административном здании по адресу: г. Красноярск, ул. Маерчака 34А, помещение 2</w:t>
      </w:r>
      <w:r w:rsidR="00E75095" w:rsidRPr="00E75095">
        <w:rPr>
          <w:b/>
          <w:sz w:val="24"/>
          <w:szCs w:val="24"/>
          <w:lang w:eastAsia="en-US"/>
        </w:rPr>
        <w:t>»</w:t>
      </w:r>
      <w:r w:rsidR="002615D2">
        <w:rPr>
          <w:b/>
          <w:sz w:val="24"/>
          <w:szCs w:val="24"/>
          <w:lang w:eastAsia="en-US"/>
        </w:rPr>
        <w:t>.</w:t>
      </w:r>
    </w:p>
    <w:p w14:paraId="712FA52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</w:p>
    <w:p w14:paraId="4BE03A7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</w:p>
    <w:p w14:paraId="742EB007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3E23F87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  <w:t>организация (полное наименование)/индивидуальный предприниматель (ФИО полностью)</w:t>
      </w:r>
    </w:p>
    <w:p w14:paraId="05002495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обязуется не предъявлять каких-либо претензий к </w:t>
      </w:r>
      <w:r>
        <w:rPr>
          <w:sz w:val="24"/>
          <w:szCs w:val="24"/>
          <w:lang w:eastAsia="en-US"/>
        </w:rPr>
        <w:t xml:space="preserve"> организатору тендера - АО «Красноярсккрайуголь»  </w:t>
      </w:r>
      <w:r w:rsidRPr="006E6CB1"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14:paraId="71882D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14:paraId="10525B8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1.</w:t>
      </w:r>
    </w:p>
    <w:p w14:paraId="428F2C1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99ADEC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15610DCD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</w:p>
    <w:p w14:paraId="475B29F8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F65E74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5366AD57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514C9E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29939B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1ECD20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3E6C5E53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5E6B743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5B552D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6DC72B2E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CD066E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32090BB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2013CDEB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2CF60B3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58BD92EF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7BBAC7D7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47918E52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60DCC83" w14:textId="77777777" w:rsidR="00E71FC2" w:rsidRDefault="00E71FC2"/>
    <w:sectPr w:rsidR="00E71FC2" w:rsidSect="00D5024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40"/>
    <w:rsid w:val="00010454"/>
    <w:rsid w:val="0006529A"/>
    <w:rsid w:val="0018476F"/>
    <w:rsid w:val="001B556E"/>
    <w:rsid w:val="002615D2"/>
    <w:rsid w:val="002E5448"/>
    <w:rsid w:val="00491013"/>
    <w:rsid w:val="00665530"/>
    <w:rsid w:val="00695745"/>
    <w:rsid w:val="00933958"/>
    <w:rsid w:val="009E0ED3"/>
    <w:rsid w:val="00AA7721"/>
    <w:rsid w:val="00AC1656"/>
    <w:rsid w:val="00BF767E"/>
    <w:rsid w:val="00CA7131"/>
    <w:rsid w:val="00D50240"/>
    <w:rsid w:val="00E71FC2"/>
    <w:rsid w:val="00E7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65BC"/>
  <w15:docId w15:val="{1E9E07AB-974A-45DB-BDDC-56B0AC5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D50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22</cp:revision>
  <dcterms:created xsi:type="dcterms:W3CDTF">2025-04-17T11:17:00Z</dcterms:created>
  <dcterms:modified xsi:type="dcterms:W3CDTF">2025-11-01T08:42:00Z</dcterms:modified>
</cp:coreProperties>
</file>